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99" w:rsidRPr="00051983" w:rsidRDefault="00F54054" w:rsidP="00450171">
      <w:pPr>
        <w:bidi/>
        <w:spacing w:beforeLines="60" w:before="144" w:afterLines="60" w:after="144"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051983">
        <w:rPr>
          <w:rFonts w:asciiTheme="minorBidi" w:hAnsiTheme="minorBidi" w:hint="eastAsia"/>
          <w:b/>
          <w:bCs/>
          <w:sz w:val="24"/>
          <w:szCs w:val="24"/>
          <w:u w:val="single"/>
          <w:rtl/>
        </w:rPr>
        <w:t>מסמכים</w:t>
      </w:r>
      <w:r w:rsidRPr="0005198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u w:val="single"/>
          <w:rtl/>
        </w:rPr>
        <w:t>נדרשים</w:t>
      </w:r>
      <w:r w:rsidRPr="0005198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u w:val="single"/>
          <w:rtl/>
        </w:rPr>
        <w:t>לק</w:t>
      </w:r>
      <w:r w:rsidR="00BD6099" w:rsidRPr="00051983">
        <w:rPr>
          <w:rFonts w:asciiTheme="minorBidi" w:hAnsiTheme="minorBidi" w:hint="eastAsia"/>
          <w:b/>
          <w:bCs/>
          <w:sz w:val="24"/>
          <w:szCs w:val="24"/>
          <w:u w:val="single"/>
          <w:rtl/>
        </w:rPr>
        <w:t>בלה</w:t>
      </w:r>
      <w:r w:rsidR="00BD6099" w:rsidRPr="0005198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7B1A4F" w:rsidRPr="00051983">
        <w:rPr>
          <w:rFonts w:asciiTheme="minorBidi" w:hAnsiTheme="minorBidi" w:hint="eastAsia"/>
          <w:b/>
          <w:bCs/>
          <w:sz w:val="24"/>
          <w:szCs w:val="24"/>
          <w:u w:val="single"/>
          <w:rtl/>
        </w:rPr>
        <w:t>ל</w:t>
      </w:r>
      <w:r w:rsidR="00BD6099" w:rsidRPr="00051983">
        <w:rPr>
          <w:rFonts w:asciiTheme="minorBidi" w:hAnsiTheme="minorBidi" w:hint="eastAsia"/>
          <w:b/>
          <w:bCs/>
          <w:sz w:val="24"/>
          <w:szCs w:val="24"/>
          <w:u w:val="single"/>
          <w:rtl/>
        </w:rPr>
        <w:t>מרפאה</w:t>
      </w:r>
      <w:r w:rsidR="00BD6099" w:rsidRPr="0005198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BD6099" w:rsidRPr="00051983">
        <w:rPr>
          <w:rFonts w:asciiTheme="minorBidi" w:hAnsiTheme="minorBidi" w:hint="eastAsia"/>
          <w:b/>
          <w:bCs/>
          <w:sz w:val="24"/>
          <w:szCs w:val="24"/>
          <w:u w:val="single"/>
          <w:rtl/>
        </w:rPr>
        <w:t>ל</w:t>
      </w:r>
      <w:r w:rsidR="007B1A4F" w:rsidRPr="00051983">
        <w:rPr>
          <w:rFonts w:asciiTheme="minorBidi" w:hAnsiTheme="minorBidi" w:hint="eastAsia"/>
          <w:b/>
          <w:bCs/>
          <w:sz w:val="24"/>
          <w:szCs w:val="24"/>
          <w:u w:val="single"/>
          <w:rtl/>
        </w:rPr>
        <w:t>וויסות</w:t>
      </w:r>
      <w:r w:rsidR="007B1A4F" w:rsidRPr="0005198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7B1A4F" w:rsidRPr="00051983">
        <w:rPr>
          <w:rFonts w:asciiTheme="minorBidi" w:hAnsiTheme="minorBidi" w:hint="eastAsia"/>
          <w:b/>
          <w:bCs/>
          <w:sz w:val="24"/>
          <w:szCs w:val="24"/>
          <w:u w:val="single"/>
          <w:rtl/>
        </w:rPr>
        <w:t>התנהגות</w:t>
      </w:r>
    </w:p>
    <w:p w:rsidR="001E51CB" w:rsidRPr="00051983" w:rsidRDefault="00BD6099" w:rsidP="001E51CB">
      <w:pPr>
        <w:bidi/>
        <w:spacing w:beforeLines="60" w:before="144" w:afterLines="60" w:after="144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הורים</w:t>
      </w:r>
      <w:r w:rsidR="001E51CB">
        <w:rPr>
          <w:rFonts w:asciiTheme="minorBidi" w:hAnsiTheme="minorBidi"/>
          <w:b/>
          <w:bCs/>
          <w:sz w:val="24"/>
          <w:szCs w:val="24"/>
          <w:rtl/>
        </w:rPr>
        <w:t xml:space="preserve"> נכבדים שלום רב,</w:t>
      </w:r>
    </w:p>
    <w:p w:rsidR="00BD6099" w:rsidRPr="00051983" w:rsidRDefault="0020475F" w:rsidP="00450171">
      <w:pPr>
        <w:bidi/>
        <w:spacing w:beforeLines="60" w:before="144" w:afterLines="60" w:after="144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51983">
        <w:rPr>
          <w:rFonts w:asciiTheme="minorBidi" w:hAnsiTheme="minorBidi" w:hint="eastAsia"/>
          <w:sz w:val="24"/>
          <w:szCs w:val="24"/>
          <w:rtl/>
        </w:rPr>
        <w:t>להל</w:t>
      </w:r>
      <w:r w:rsidRPr="00051983">
        <w:rPr>
          <w:rFonts w:asciiTheme="minorBidi" w:hAnsiTheme="minorBidi"/>
          <w:sz w:val="24"/>
          <w:szCs w:val="24"/>
          <w:rtl/>
        </w:rPr>
        <w:t xml:space="preserve">ן </w:t>
      </w:r>
      <w:r w:rsidR="00BD6099" w:rsidRPr="00051983">
        <w:rPr>
          <w:rFonts w:asciiTheme="minorBidi" w:hAnsiTheme="minorBidi" w:hint="eastAsia"/>
          <w:sz w:val="24"/>
          <w:szCs w:val="24"/>
          <w:rtl/>
        </w:rPr>
        <w:t>הסבר</w:t>
      </w:r>
      <w:r w:rsidR="00BD6099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BD6099" w:rsidRPr="00051983">
        <w:rPr>
          <w:rFonts w:asciiTheme="minorBidi" w:hAnsiTheme="minorBidi" w:hint="eastAsia"/>
          <w:sz w:val="24"/>
          <w:szCs w:val="24"/>
          <w:rtl/>
        </w:rPr>
        <w:t>עם</w:t>
      </w:r>
      <w:r w:rsidR="00BD6099" w:rsidRPr="00051983">
        <w:rPr>
          <w:rFonts w:asciiTheme="minorBidi" w:hAnsiTheme="minorBidi"/>
          <w:sz w:val="24"/>
          <w:szCs w:val="24"/>
          <w:rtl/>
        </w:rPr>
        <w:t xml:space="preserve"> רשימת המסמכים שיש </w:t>
      </w:r>
      <w:r w:rsidR="00BD6099" w:rsidRPr="00051983">
        <w:rPr>
          <w:rFonts w:asciiTheme="minorBidi" w:hAnsiTheme="minorBidi" w:hint="eastAsia"/>
          <w:sz w:val="24"/>
          <w:szCs w:val="24"/>
          <w:rtl/>
        </w:rPr>
        <w:t>להעביר</w:t>
      </w:r>
      <w:r w:rsidR="00BD6099" w:rsidRPr="00051983">
        <w:rPr>
          <w:rFonts w:asciiTheme="minorBidi" w:hAnsiTheme="minorBidi"/>
          <w:sz w:val="24"/>
          <w:szCs w:val="24"/>
          <w:rtl/>
        </w:rPr>
        <w:t xml:space="preserve"> למרפאה בפנייה הראשונה לאבחון:  </w:t>
      </w:r>
    </w:p>
    <w:p w:rsidR="00450171" w:rsidRPr="00450171" w:rsidRDefault="0020475F" w:rsidP="00450171">
      <w:pPr>
        <w:pStyle w:val="a3"/>
        <w:numPr>
          <w:ilvl w:val="0"/>
          <w:numId w:val="10"/>
        </w:numPr>
        <w:bidi/>
        <w:spacing w:beforeLines="60" w:before="144" w:afterLines="60" w:after="144" w:line="360" w:lineRule="auto"/>
        <w:ind w:left="567" w:hanging="567"/>
        <w:contextualSpacing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450171">
        <w:rPr>
          <w:rFonts w:asciiTheme="minorBidi" w:hAnsiTheme="minorBidi" w:hint="eastAsia"/>
          <w:b/>
          <w:bCs/>
          <w:sz w:val="24"/>
          <w:szCs w:val="24"/>
          <w:rtl/>
        </w:rPr>
        <w:t>מכתב</w:t>
      </w:r>
      <w:r w:rsidRPr="0045017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50171">
        <w:rPr>
          <w:rFonts w:asciiTheme="minorBidi" w:hAnsiTheme="minorBidi" w:hint="eastAsia"/>
          <w:b/>
          <w:bCs/>
          <w:sz w:val="24"/>
          <w:szCs w:val="24"/>
          <w:rtl/>
        </w:rPr>
        <w:t>הפניה</w:t>
      </w:r>
      <w:r w:rsidRPr="00450171">
        <w:rPr>
          <w:rFonts w:asciiTheme="minorBidi" w:hAnsiTheme="minorBidi"/>
          <w:b/>
          <w:bCs/>
          <w:sz w:val="24"/>
          <w:szCs w:val="24"/>
          <w:rtl/>
        </w:rPr>
        <w:t xml:space="preserve"> רפואי:</w:t>
      </w:r>
      <w:r w:rsidRPr="00450171">
        <w:rPr>
          <w:rFonts w:asciiTheme="minorBidi" w:hAnsiTheme="minorBidi"/>
          <w:sz w:val="24"/>
          <w:szCs w:val="24"/>
          <w:rtl/>
        </w:rPr>
        <w:t xml:space="preserve">  </w:t>
      </w:r>
      <w:r w:rsidRPr="00450171">
        <w:rPr>
          <w:rFonts w:asciiTheme="minorBidi" w:hAnsiTheme="minorBidi" w:hint="eastAsia"/>
          <w:sz w:val="24"/>
          <w:szCs w:val="24"/>
          <w:rtl/>
        </w:rPr>
        <w:t>מכתב</w:t>
      </w:r>
      <w:r w:rsidRPr="00450171">
        <w:rPr>
          <w:rFonts w:asciiTheme="minorBidi" w:hAnsiTheme="minorBidi"/>
          <w:sz w:val="24"/>
          <w:szCs w:val="24"/>
          <w:rtl/>
        </w:rPr>
        <w:t xml:space="preserve"> </w:t>
      </w:r>
      <w:r w:rsidRPr="00450171">
        <w:rPr>
          <w:rFonts w:asciiTheme="minorBidi" w:hAnsiTheme="minorBidi" w:hint="eastAsia"/>
          <w:sz w:val="24"/>
          <w:szCs w:val="24"/>
          <w:rtl/>
        </w:rPr>
        <w:t>עם</w:t>
      </w:r>
      <w:r w:rsidRPr="00450171">
        <w:rPr>
          <w:rFonts w:asciiTheme="minorBidi" w:hAnsiTheme="minorBidi"/>
          <w:sz w:val="24"/>
          <w:szCs w:val="24"/>
          <w:rtl/>
        </w:rPr>
        <w:t xml:space="preserve"> פירוט לגבי סיבת הפנייה </w:t>
      </w:r>
      <w:r w:rsidRPr="00450171">
        <w:rPr>
          <w:rFonts w:asciiTheme="minorBidi" w:hAnsiTheme="minorBidi" w:hint="eastAsia"/>
          <w:sz w:val="24"/>
          <w:szCs w:val="24"/>
          <w:rtl/>
        </w:rPr>
        <w:t>מרופא</w:t>
      </w:r>
      <w:r w:rsidRPr="00450171">
        <w:rPr>
          <w:rFonts w:asciiTheme="minorBidi" w:hAnsiTheme="minorBidi"/>
          <w:sz w:val="24"/>
          <w:szCs w:val="24"/>
          <w:rtl/>
        </w:rPr>
        <w:t xml:space="preserve">.ת המשפחה/ילדים </w:t>
      </w:r>
      <w:r w:rsidRPr="00450171">
        <w:rPr>
          <w:rFonts w:asciiTheme="minorBidi" w:hAnsiTheme="minorBidi" w:hint="eastAsia"/>
          <w:sz w:val="24"/>
          <w:szCs w:val="24"/>
          <w:rtl/>
        </w:rPr>
        <w:t>המטפל</w:t>
      </w:r>
      <w:r w:rsidRPr="00450171">
        <w:rPr>
          <w:rFonts w:asciiTheme="minorBidi" w:hAnsiTheme="minorBidi"/>
          <w:sz w:val="24"/>
          <w:szCs w:val="24"/>
          <w:rtl/>
        </w:rPr>
        <w:t xml:space="preserve">.ת. </w:t>
      </w:r>
      <w:r w:rsidRPr="00450171">
        <w:rPr>
          <w:rFonts w:asciiTheme="minorBidi" w:hAnsiTheme="minorBidi" w:hint="eastAsia"/>
          <w:sz w:val="24"/>
          <w:szCs w:val="24"/>
          <w:rtl/>
        </w:rPr>
        <w:t>ההפניה</w:t>
      </w:r>
      <w:r w:rsidRPr="00450171">
        <w:rPr>
          <w:rFonts w:asciiTheme="minorBidi" w:hAnsiTheme="minorBidi"/>
          <w:sz w:val="24"/>
          <w:szCs w:val="24"/>
          <w:rtl/>
        </w:rPr>
        <w:t xml:space="preserve"> </w:t>
      </w:r>
      <w:r w:rsidRPr="00450171">
        <w:rPr>
          <w:rFonts w:asciiTheme="minorBidi" w:hAnsiTheme="minorBidi" w:hint="eastAsia"/>
          <w:sz w:val="24"/>
          <w:szCs w:val="24"/>
          <w:rtl/>
        </w:rPr>
        <w:t>צריך</w:t>
      </w:r>
      <w:r w:rsidRPr="00450171">
        <w:rPr>
          <w:rFonts w:asciiTheme="minorBidi" w:hAnsiTheme="minorBidi"/>
          <w:sz w:val="24"/>
          <w:szCs w:val="24"/>
          <w:rtl/>
        </w:rPr>
        <w:t xml:space="preserve"> להיות </w:t>
      </w:r>
      <w:r w:rsidRPr="00450171">
        <w:rPr>
          <w:rFonts w:asciiTheme="minorBidi" w:hAnsiTheme="minorBidi" w:hint="eastAsia"/>
          <w:sz w:val="24"/>
          <w:szCs w:val="24"/>
          <w:u w:val="single"/>
          <w:rtl/>
        </w:rPr>
        <w:t>ממוענת</w:t>
      </w:r>
      <w:r w:rsidRPr="00450171">
        <w:rPr>
          <w:rFonts w:asciiTheme="minorBidi" w:hAnsiTheme="minorBidi"/>
          <w:sz w:val="24"/>
          <w:szCs w:val="24"/>
          <w:u w:val="single"/>
          <w:rtl/>
        </w:rPr>
        <w:t xml:space="preserve"> </w:t>
      </w:r>
      <w:r w:rsidRPr="00450171">
        <w:rPr>
          <w:rFonts w:asciiTheme="minorBidi" w:hAnsiTheme="minorBidi" w:hint="eastAsia"/>
          <w:sz w:val="24"/>
          <w:szCs w:val="24"/>
          <w:u w:val="single"/>
          <w:rtl/>
        </w:rPr>
        <w:t>למרפאה</w:t>
      </w:r>
      <w:r w:rsidRPr="00450171">
        <w:rPr>
          <w:rFonts w:asciiTheme="minorBidi" w:hAnsiTheme="minorBidi"/>
          <w:sz w:val="24"/>
          <w:szCs w:val="24"/>
          <w:u w:val="single"/>
          <w:rtl/>
        </w:rPr>
        <w:t xml:space="preserve"> </w:t>
      </w:r>
      <w:r w:rsidRPr="00450171">
        <w:rPr>
          <w:rFonts w:asciiTheme="minorBidi" w:hAnsiTheme="minorBidi" w:hint="eastAsia"/>
          <w:sz w:val="24"/>
          <w:szCs w:val="24"/>
          <w:u w:val="single"/>
          <w:rtl/>
        </w:rPr>
        <w:t>לוויסות</w:t>
      </w:r>
      <w:r w:rsidRPr="00450171">
        <w:rPr>
          <w:rFonts w:asciiTheme="minorBidi" w:hAnsiTheme="minorBidi"/>
          <w:sz w:val="24"/>
          <w:szCs w:val="24"/>
          <w:u w:val="single"/>
          <w:rtl/>
        </w:rPr>
        <w:t xml:space="preserve"> </w:t>
      </w:r>
      <w:r w:rsidRPr="00450171">
        <w:rPr>
          <w:rFonts w:asciiTheme="minorBidi" w:hAnsiTheme="minorBidi" w:hint="eastAsia"/>
          <w:sz w:val="24"/>
          <w:szCs w:val="24"/>
          <w:u w:val="single"/>
          <w:rtl/>
        </w:rPr>
        <w:t>התנהגות</w:t>
      </w:r>
      <w:r w:rsidRPr="00450171">
        <w:rPr>
          <w:rFonts w:asciiTheme="minorBidi" w:hAnsiTheme="minorBidi"/>
          <w:sz w:val="24"/>
          <w:szCs w:val="24"/>
          <w:u w:val="single"/>
          <w:rtl/>
        </w:rPr>
        <w:t xml:space="preserve"> </w:t>
      </w:r>
      <w:r w:rsidRPr="00450171">
        <w:rPr>
          <w:rFonts w:asciiTheme="minorBidi" w:hAnsiTheme="minorBidi" w:hint="eastAsia"/>
          <w:sz w:val="24"/>
          <w:szCs w:val="24"/>
          <w:u w:val="single"/>
          <w:rtl/>
        </w:rPr>
        <w:t>בגהה</w:t>
      </w:r>
      <w:r w:rsidRPr="00450171">
        <w:rPr>
          <w:rFonts w:asciiTheme="minorBidi" w:hAnsiTheme="minorBidi"/>
          <w:sz w:val="24"/>
          <w:szCs w:val="24"/>
          <w:rtl/>
        </w:rPr>
        <w:t>.</w:t>
      </w:r>
      <w:r w:rsidR="00450171">
        <w:rPr>
          <w:rFonts w:asciiTheme="minorBidi" w:hAnsiTheme="minorBidi" w:hint="cs"/>
          <w:sz w:val="24"/>
          <w:szCs w:val="24"/>
          <w:rtl/>
        </w:rPr>
        <w:t xml:space="preserve">* </w:t>
      </w:r>
    </w:p>
    <w:p w:rsidR="00450171" w:rsidRPr="00450171" w:rsidRDefault="00450171" w:rsidP="009A5439">
      <w:pPr>
        <w:pStyle w:val="a3"/>
        <w:bidi/>
        <w:spacing w:beforeLines="60" w:before="144" w:afterLines="60" w:after="144" w:line="360" w:lineRule="auto"/>
        <w:ind w:left="567"/>
        <w:contextualSpacing w:val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r>
        <w:rPr>
          <w:rFonts w:asciiTheme="minorBidi" w:hAnsiTheme="minorBidi" w:hint="cs"/>
          <w:sz w:val="24"/>
          <w:szCs w:val="24"/>
          <w:rtl/>
        </w:rPr>
        <w:t>*</w:t>
      </w:r>
      <w:r w:rsidRPr="00450171">
        <w:rPr>
          <w:rFonts w:asciiTheme="minorBidi" w:hAnsiTheme="minorBidi" w:hint="cs"/>
          <w:sz w:val="24"/>
          <w:szCs w:val="24"/>
          <w:rtl/>
        </w:rPr>
        <w:t xml:space="preserve">במקרה של </w:t>
      </w:r>
      <w:r w:rsidRPr="00450171">
        <w:rPr>
          <w:rFonts w:asciiTheme="minorBidi" w:hAnsiTheme="minorBidi" w:hint="cs"/>
          <w:b/>
          <w:bCs/>
          <w:sz w:val="24"/>
          <w:szCs w:val="24"/>
          <w:rtl/>
        </w:rPr>
        <w:t xml:space="preserve">מבוטחי </w:t>
      </w:r>
      <w:r w:rsidR="009A5439" w:rsidRPr="009A5439">
        <w:rPr>
          <w:rFonts w:asciiTheme="minorBidi" w:hAnsiTheme="minorBidi"/>
          <w:b/>
          <w:bCs/>
          <w:sz w:val="24"/>
          <w:szCs w:val="24"/>
          <w:rtl/>
        </w:rPr>
        <w:t>שרותי בריאות כללית</w:t>
      </w:r>
      <w:r w:rsidR="009A5439">
        <w:rPr>
          <w:rFonts w:asciiTheme="minorBidi" w:hAnsiTheme="minorBidi" w:hint="cs"/>
          <w:sz w:val="24"/>
          <w:szCs w:val="24"/>
          <w:rtl/>
        </w:rPr>
        <w:t xml:space="preserve"> </w:t>
      </w:r>
      <w:r w:rsidRPr="00450171">
        <w:rPr>
          <w:rFonts w:asciiTheme="minorBidi" w:hAnsiTheme="minorBidi" w:hint="cs"/>
          <w:sz w:val="24"/>
          <w:szCs w:val="24"/>
          <w:rtl/>
        </w:rPr>
        <w:t xml:space="preserve">: </w:t>
      </w:r>
      <w:r>
        <w:rPr>
          <w:rFonts w:asciiTheme="minorBidi" w:hAnsiTheme="minorBidi" w:hint="cs"/>
          <w:sz w:val="24"/>
          <w:szCs w:val="24"/>
          <w:rtl/>
        </w:rPr>
        <w:t xml:space="preserve">יש לבקש מכתב הפניה </w:t>
      </w:r>
      <w:r w:rsidRPr="00450171">
        <w:rPr>
          <w:rFonts w:asciiTheme="minorBidi" w:hAnsiTheme="minorBidi" w:hint="cs"/>
          <w:sz w:val="24"/>
          <w:szCs w:val="24"/>
          <w:u w:val="single"/>
          <w:rtl/>
        </w:rPr>
        <w:t>ישירה</w:t>
      </w:r>
      <w:r w:rsidRPr="00450171">
        <w:rPr>
          <w:rFonts w:asciiTheme="minorBidi" w:hAnsiTheme="minorBidi" w:hint="cs"/>
          <w:sz w:val="24"/>
          <w:szCs w:val="24"/>
          <w:rtl/>
        </w:rPr>
        <w:t xml:space="preserve"> הכולל טופס 17 </w:t>
      </w:r>
      <w:bookmarkEnd w:id="0"/>
      <w:r w:rsidRPr="00450171">
        <w:rPr>
          <w:rFonts w:asciiTheme="minorBidi" w:hAnsiTheme="minorBidi" w:hint="cs"/>
          <w:sz w:val="24"/>
          <w:szCs w:val="24"/>
          <w:rtl/>
        </w:rPr>
        <w:t>עם קוד 74054.</w:t>
      </w:r>
    </w:p>
    <w:p w:rsidR="0020475F" w:rsidRPr="00450171" w:rsidRDefault="0020475F" w:rsidP="00450171">
      <w:pPr>
        <w:pStyle w:val="a3"/>
        <w:numPr>
          <w:ilvl w:val="0"/>
          <w:numId w:val="10"/>
        </w:numPr>
        <w:bidi/>
        <w:spacing w:beforeLines="60" w:before="144" w:afterLines="60" w:after="144" w:line="360" w:lineRule="auto"/>
        <w:ind w:left="567" w:hanging="567"/>
        <w:contextualSpacing w:val="0"/>
        <w:jc w:val="both"/>
        <w:rPr>
          <w:rFonts w:asciiTheme="minorBidi" w:hAnsiTheme="minorBidi"/>
          <w:sz w:val="24"/>
          <w:szCs w:val="24"/>
          <w:rtl/>
        </w:rPr>
      </w:pPr>
      <w:r w:rsidRPr="00450171">
        <w:rPr>
          <w:rFonts w:asciiTheme="minorBidi" w:hAnsiTheme="minorBidi" w:hint="eastAsia"/>
          <w:b/>
          <w:bCs/>
          <w:sz w:val="24"/>
          <w:szCs w:val="24"/>
          <w:rtl/>
        </w:rPr>
        <w:t>טופס</w:t>
      </w:r>
      <w:r w:rsidRPr="00450171">
        <w:rPr>
          <w:rFonts w:asciiTheme="minorBidi" w:hAnsiTheme="minorBidi"/>
          <w:b/>
          <w:bCs/>
          <w:sz w:val="24"/>
          <w:szCs w:val="24"/>
          <w:rtl/>
        </w:rPr>
        <w:t xml:space="preserve"> 17</w:t>
      </w:r>
      <w:r w:rsidRPr="00450171">
        <w:rPr>
          <w:rFonts w:asciiTheme="minorBidi" w:hAnsiTheme="minorBidi"/>
          <w:sz w:val="24"/>
          <w:szCs w:val="24"/>
          <w:rtl/>
        </w:rPr>
        <w:t xml:space="preserve">: </w:t>
      </w:r>
    </w:p>
    <w:p w:rsidR="00236B92" w:rsidRPr="00051983" w:rsidRDefault="00236B92" w:rsidP="00450171">
      <w:pPr>
        <w:pStyle w:val="a3"/>
        <w:numPr>
          <w:ilvl w:val="1"/>
          <w:numId w:val="9"/>
        </w:numPr>
        <w:bidi/>
        <w:spacing w:beforeLines="60" w:before="144" w:afterLines="60" w:after="144" w:line="360" w:lineRule="auto"/>
        <w:ind w:left="1088" w:hanging="521"/>
        <w:contextualSpacing w:val="0"/>
        <w:jc w:val="both"/>
        <w:rPr>
          <w:rFonts w:asciiTheme="minorBidi" w:hAnsiTheme="minorBidi"/>
          <w:sz w:val="24"/>
          <w:szCs w:val="24"/>
          <w:rtl/>
        </w:rPr>
      </w:pP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למבוטחי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BD6099" w:rsidRPr="00051983">
        <w:rPr>
          <w:rFonts w:asciiTheme="minorBidi" w:hAnsiTheme="minorBidi" w:hint="eastAsia"/>
          <w:b/>
          <w:bCs/>
          <w:sz w:val="24"/>
          <w:szCs w:val="24"/>
          <w:rtl/>
        </w:rPr>
        <w:t>שירותי</w:t>
      </w:r>
      <w:r w:rsidR="00BD6099"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BD6099" w:rsidRPr="00051983">
        <w:rPr>
          <w:rFonts w:asciiTheme="minorBidi" w:hAnsiTheme="minorBidi" w:hint="eastAsia"/>
          <w:b/>
          <w:bCs/>
          <w:sz w:val="24"/>
          <w:szCs w:val="24"/>
          <w:rtl/>
        </w:rPr>
        <w:t>בריאות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כללית</w:t>
      </w:r>
      <w:r w:rsidR="0020475F" w:rsidRPr="00051983">
        <w:rPr>
          <w:rFonts w:asciiTheme="minorBidi" w:hAnsiTheme="minorBidi"/>
          <w:b/>
          <w:bCs/>
          <w:sz w:val="24"/>
          <w:szCs w:val="24"/>
          <w:rtl/>
        </w:rPr>
        <w:t>: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טופס</w:t>
      </w:r>
      <w:r w:rsidRPr="00051983">
        <w:rPr>
          <w:rFonts w:asciiTheme="minorBidi" w:hAnsiTheme="minorBidi"/>
          <w:sz w:val="24"/>
          <w:szCs w:val="24"/>
          <w:rtl/>
        </w:rPr>
        <w:t xml:space="preserve"> 17 </w:t>
      </w:r>
      <w:r w:rsidR="00450171">
        <w:rPr>
          <w:rFonts w:asciiTheme="minorBidi" w:hAnsiTheme="minorBidi" w:hint="cs"/>
          <w:sz w:val="24"/>
          <w:szCs w:val="24"/>
          <w:rtl/>
        </w:rPr>
        <w:t>כבר קיים בהפניה הישירה</w:t>
      </w:r>
      <w:r w:rsidRPr="00051983">
        <w:rPr>
          <w:rFonts w:asciiTheme="minorBidi" w:hAnsiTheme="minorBidi"/>
          <w:sz w:val="24"/>
          <w:szCs w:val="24"/>
          <w:rtl/>
        </w:rPr>
        <w:t>.</w:t>
      </w:r>
    </w:p>
    <w:p w:rsidR="00236B92" w:rsidRPr="00051983" w:rsidRDefault="00236B92" w:rsidP="00450171">
      <w:pPr>
        <w:pStyle w:val="a3"/>
        <w:numPr>
          <w:ilvl w:val="1"/>
          <w:numId w:val="9"/>
        </w:numPr>
        <w:bidi/>
        <w:spacing w:beforeLines="60" w:before="144" w:afterLines="60" w:after="144" w:line="360" w:lineRule="auto"/>
        <w:ind w:left="1088" w:hanging="521"/>
        <w:contextualSpacing w:val="0"/>
        <w:jc w:val="both"/>
        <w:rPr>
          <w:rFonts w:asciiTheme="minorBidi" w:hAnsiTheme="minorBidi"/>
          <w:sz w:val="24"/>
          <w:szCs w:val="24"/>
          <w:rtl/>
        </w:rPr>
      </w:pP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למבוטחי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שאר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הקופות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(מכבי/לאומית/מאוחדת</w:t>
      </w:r>
      <w:r w:rsidR="002426B9" w:rsidRPr="002426B9">
        <w:rPr>
          <w:rFonts w:asciiTheme="minorBidi" w:hAnsiTheme="minorBidi"/>
          <w:b/>
          <w:bCs/>
          <w:sz w:val="24"/>
          <w:szCs w:val="24"/>
          <w:rtl/>
        </w:rPr>
        <w:t>)</w:t>
      </w:r>
      <w:r w:rsidR="0020475F" w:rsidRPr="00051983">
        <w:rPr>
          <w:rFonts w:asciiTheme="minorBidi" w:hAnsiTheme="minorBidi"/>
          <w:b/>
          <w:bCs/>
          <w:sz w:val="24"/>
          <w:szCs w:val="24"/>
          <w:rtl/>
        </w:rPr>
        <w:t xml:space="preserve">: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טופס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17 עם קוד </w:t>
      </w:r>
      <w:r w:rsidR="0020475F" w:rsidRPr="00051983">
        <w:rPr>
          <w:rFonts w:asciiTheme="minorBidi" w:hAnsiTheme="minorBidi"/>
          <w:sz w:val="24"/>
          <w:szCs w:val="24"/>
        </w:rPr>
        <w:t>L0770</w:t>
      </w:r>
      <w:r w:rsidR="0020475F" w:rsidRPr="00051983">
        <w:rPr>
          <w:rFonts w:asciiTheme="minorBidi" w:hAnsiTheme="minorBidi"/>
          <w:sz w:val="24"/>
          <w:szCs w:val="24"/>
          <w:rtl/>
        </w:rPr>
        <w:t>.</w:t>
      </w:r>
    </w:p>
    <w:p w:rsidR="0020475F" w:rsidRPr="00450171" w:rsidRDefault="00E264A1" w:rsidP="004F0EA9">
      <w:pPr>
        <w:pStyle w:val="a3"/>
        <w:numPr>
          <w:ilvl w:val="0"/>
          <w:numId w:val="10"/>
        </w:numPr>
        <w:bidi/>
        <w:spacing w:beforeLines="60" w:before="144" w:afterLines="60" w:after="144" w:line="360" w:lineRule="auto"/>
        <w:ind w:left="567" w:hanging="567"/>
        <w:contextualSpacing w:val="0"/>
        <w:jc w:val="both"/>
        <w:rPr>
          <w:rFonts w:asciiTheme="minorBidi" w:hAnsiTheme="minorBidi"/>
          <w:sz w:val="24"/>
          <w:szCs w:val="24"/>
          <w:rtl/>
        </w:rPr>
      </w:pPr>
      <w:r w:rsidRPr="00450171">
        <w:rPr>
          <w:rFonts w:asciiTheme="minorBidi" w:hAnsiTheme="minorBidi" w:hint="eastAsia"/>
          <w:b/>
          <w:bCs/>
          <w:sz w:val="24"/>
          <w:szCs w:val="24"/>
          <w:rtl/>
        </w:rPr>
        <w:t>אבחונים</w:t>
      </w:r>
      <w:r w:rsidRPr="0045017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50171">
        <w:rPr>
          <w:rFonts w:asciiTheme="minorBidi" w:hAnsiTheme="minorBidi" w:hint="eastAsia"/>
          <w:b/>
          <w:bCs/>
          <w:sz w:val="24"/>
          <w:szCs w:val="24"/>
          <w:rtl/>
        </w:rPr>
        <w:t>קודמים</w:t>
      </w:r>
      <w:r w:rsidR="0020475F" w:rsidRPr="00450171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45017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50171">
        <w:rPr>
          <w:rFonts w:asciiTheme="minorBidi" w:hAnsiTheme="minorBidi" w:hint="eastAsia"/>
          <w:sz w:val="24"/>
          <w:szCs w:val="24"/>
          <w:rtl/>
        </w:rPr>
        <w:t>במידה</w:t>
      </w:r>
      <w:r w:rsidRPr="00450171">
        <w:rPr>
          <w:rFonts w:asciiTheme="minorBidi" w:hAnsiTheme="minorBidi"/>
          <w:sz w:val="24"/>
          <w:szCs w:val="24"/>
          <w:rtl/>
        </w:rPr>
        <w:t xml:space="preserve"> </w:t>
      </w:r>
      <w:r w:rsidRPr="00450171">
        <w:rPr>
          <w:rFonts w:asciiTheme="minorBidi" w:hAnsiTheme="minorBidi" w:hint="eastAsia"/>
          <w:sz w:val="24"/>
          <w:szCs w:val="24"/>
          <w:rtl/>
        </w:rPr>
        <w:t>והמטופל</w:t>
      </w:r>
      <w:r w:rsidR="0020475F" w:rsidRPr="00450171">
        <w:rPr>
          <w:rFonts w:asciiTheme="minorBidi" w:hAnsiTheme="minorBidi"/>
          <w:sz w:val="24"/>
          <w:szCs w:val="24"/>
          <w:rtl/>
        </w:rPr>
        <w:t>.ת</w:t>
      </w:r>
      <w:r w:rsidRPr="00450171">
        <w:rPr>
          <w:rFonts w:asciiTheme="minorBidi" w:hAnsiTheme="minorBidi"/>
          <w:sz w:val="24"/>
          <w:szCs w:val="24"/>
          <w:rtl/>
        </w:rPr>
        <w:t xml:space="preserve"> </w:t>
      </w:r>
      <w:r w:rsidRPr="00450171">
        <w:rPr>
          <w:rFonts w:asciiTheme="minorBidi" w:hAnsiTheme="minorBidi" w:hint="eastAsia"/>
          <w:sz w:val="24"/>
          <w:szCs w:val="24"/>
          <w:rtl/>
        </w:rPr>
        <w:t>ביצע</w:t>
      </w:r>
      <w:r w:rsidR="0020475F" w:rsidRPr="00450171">
        <w:rPr>
          <w:rFonts w:asciiTheme="minorBidi" w:hAnsiTheme="minorBidi"/>
          <w:sz w:val="24"/>
          <w:szCs w:val="24"/>
          <w:rtl/>
        </w:rPr>
        <w:t>.ה</w:t>
      </w:r>
      <w:r w:rsidRPr="00450171">
        <w:rPr>
          <w:rFonts w:asciiTheme="minorBidi" w:hAnsiTheme="minorBidi"/>
          <w:sz w:val="24"/>
          <w:szCs w:val="24"/>
          <w:rtl/>
        </w:rPr>
        <w:t xml:space="preserve"> הערכה פסיכולוגית</w:t>
      </w:r>
      <w:r w:rsidR="0020475F" w:rsidRPr="00450171">
        <w:rPr>
          <w:rFonts w:asciiTheme="minorBidi" w:hAnsiTheme="minorBidi"/>
          <w:sz w:val="24"/>
          <w:szCs w:val="24"/>
          <w:rtl/>
        </w:rPr>
        <w:t xml:space="preserve">, </w:t>
      </w:r>
      <w:r w:rsidRPr="00450171">
        <w:rPr>
          <w:rFonts w:asciiTheme="minorBidi" w:hAnsiTheme="minorBidi" w:hint="eastAsia"/>
          <w:sz w:val="24"/>
          <w:szCs w:val="24"/>
          <w:rtl/>
        </w:rPr>
        <w:t>פסיכיאטרית</w:t>
      </w:r>
      <w:r w:rsidR="0020475F" w:rsidRPr="00450171">
        <w:rPr>
          <w:rFonts w:asciiTheme="minorBidi" w:hAnsiTheme="minorBidi"/>
          <w:sz w:val="24"/>
          <w:szCs w:val="24"/>
          <w:rtl/>
        </w:rPr>
        <w:t xml:space="preserve">, נוירולוגית, התפתחותית, או </w:t>
      </w:r>
      <w:r w:rsidR="00D2653B" w:rsidRPr="00450171">
        <w:rPr>
          <w:rFonts w:asciiTheme="minorBidi" w:hAnsiTheme="minorBidi" w:hint="eastAsia"/>
          <w:sz w:val="24"/>
          <w:szCs w:val="24"/>
          <w:rtl/>
        </w:rPr>
        <w:t>טיפול</w:t>
      </w:r>
      <w:r w:rsidR="00D2653B" w:rsidRPr="00450171">
        <w:rPr>
          <w:rFonts w:asciiTheme="minorBidi" w:hAnsiTheme="minorBidi"/>
          <w:sz w:val="24"/>
          <w:szCs w:val="24"/>
          <w:rtl/>
        </w:rPr>
        <w:t xml:space="preserve"> </w:t>
      </w:r>
      <w:r w:rsidR="00D2653B" w:rsidRPr="00450171">
        <w:rPr>
          <w:rFonts w:asciiTheme="minorBidi" w:hAnsiTheme="minorBidi" w:hint="eastAsia"/>
          <w:sz w:val="24"/>
          <w:szCs w:val="24"/>
          <w:rtl/>
        </w:rPr>
        <w:t>נפשי</w:t>
      </w:r>
      <w:r w:rsidR="00D2653B" w:rsidRPr="00450171">
        <w:rPr>
          <w:rFonts w:asciiTheme="minorBidi" w:hAnsiTheme="minorBidi"/>
          <w:sz w:val="24"/>
          <w:szCs w:val="24"/>
          <w:rtl/>
        </w:rPr>
        <w:t xml:space="preserve"> </w:t>
      </w:r>
      <w:r w:rsidR="00D2653B" w:rsidRPr="00450171">
        <w:rPr>
          <w:rFonts w:asciiTheme="minorBidi" w:hAnsiTheme="minorBidi" w:hint="eastAsia"/>
          <w:sz w:val="24"/>
          <w:szCs w:val="24"/>
          <w:rtl/>
        </w:rPr>
        <w:t>אחר</w:t>
      </w:r>
      <w:r w:rsidR="0020475F" w:rsidRPr="00450171">
        <w:rPr>
          <w:rFonts w:asciiTheme="minorBidi" w:hAnsiTheme="minorBidi"/>
          <w:sz w:val="24"/>
          <w:szCs w:val="24"/>
          <w:rtl/>
        </w:rPr>
        <w:t xml:space="preserve"> יש </w:t>
      </w:r>
      <w:r w:rsidR="000D2455" w:rsidRPr="00450171">
        <w:rPr>
          <w:rFonts w:asciiTheme="minorBidi" w:hAnsiTheme="minorBidi" w:hint="eastAsia"/>
          <w:sz w:val="24"/>
          <w:szCs w:val="24"/>
          <w:rtl/>
        </w:rPr>
        <w:t>לשלוח</w:t>
      </w:r>
      <w:r w:rsidR="000D2455" w:rsidRPr="00450171">
        <w:rPr>
          <w:rFonts w:asciiTheme="minorBidi" w:hAnsiTheme="minorBidi"/>
          <w:sz w:val="24"/>
          <w:szCs w:val="24"/>
          <w:rtl/>
        </w:rPr>
        <w:t xml:space="preserve"> </w:t>
      </w:r>
      <w:r w:rsidR="000D2455" w:rsidRPr="00450171">
        <w:rPr>
          <w:rFonts w:asciiTheme="minorBidi" w:hAnsiTheme="minorBidi" w:hint="eastAsia"/>
          <w:sz w:val="24"/>
          <w:szCs w:val="24"/>
          <w:rtl/>
        </w:rPr>
        <w:t>דו</w:t>
      </w:r>
      <w:r w:rsidR="000D2455" w:rsidRPr="00450171">
        <w:rPr>
          <w:rFonts w:asciiTheme="minorBidi" w:hAnsiTheme="minorBidi"/>
          <w:sz w:val="24"/>
          <w:szCs w:val="24"/>
          <w:rtl/>
        </w:rPr>
        <w:t>"ח</w:t>
      </w:r>
      <w:r w:rsidR="0020475F" w:rsidRPr="00450171">
        <w:rPr>
          <w:rFonts w:asciiTheme="minorBidi" w:hAnsiTheme="minorBidi"/>
          <w:sz w:val="24"/>
          <w:szCs w:val="24"/>
          <w:rtl/>
        </w:rPr>
        <w:t xml:space="preserve"> סיכום מראש</w:t>
      </w:r>
      <w:r w:rsidR="00EC557A" w:rsidRPr="00450171">
        <w:rPr>
          <w:rFonts w:asciiTheme="minorBidi" w:hAnsiTheme="minorBidi"/>
          <w:sz w:val="24"/>
          <w:szCs w:val="24"/>
          <w:rtl/>
        </w:rPr>
        <w:t>.</w:t>
      </w:r>
    </w:p>
    <w:p w:rsidR="0020475F" w:rsidRPr="00051983" w:rsidRDefault="00EC557A" w:rsidP="00450171">
      <w:pPr>
        <w:pStyle w:val="a3"/>
        <w:numPr>
          <w:ilvl w:val="0"/>
          <w:numId w:val="10"/>
        </w:numPr>
        <w:bidi/>
        <w:spacing w:beforeLines="60" w:before="144" w:afterLines="60" w:after="144" w:line="360" w:lineRule="auto"/>
        <w:ind w:left="567" w:hanging="567"/>
        <w:contextualSpacing w:val="0"/>
        <w:jc w:val="both"/>
        <w:rPr>
          <w:rFonts w:asciiTheme="minorBidi" w:hAnsiTheme="minorBidi"/>
          <w:sz w:val="24"/>
          <w:szCs w:val="24"/>
          <w:rtl/>
        </w:rPr>
      </w:pP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דו</w:t>
      </w:r>
      <w:r w:rsidR="0020475F" w:rsidRPr="00051983">
        <w:rPr>
          <w:rFonts w:asciiTheme="minorBidi" w:hAnsiTheme="minorBidi"/>
          <w:b/>
          <w:bCs/>
          <w:sz w:val="24"/>
          <w:szCs w:val="24"/>
          <w:rtl/>
        </w:rPr>
        <w:t>"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ח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מב</w:t>
      </w:r>
      <w:r w:rsidR="000D2455" w:rsidRPr="00051983">
        <w:rPr>
          <w:rFonts w:asciiTheme="minorBidi" w:hAnsiTheme="minorBidi" w:hint="eastAsia"/>
          <w:b/>
          <w:bCs/>
          <w:sz w:val="24"/>
          <w:szCs w:val="24"/>
          <w:rtl/>
        </w:rPr>
        <w:t>י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ה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>"ס</w:t>
      </w:r>
      <w:r w:rsidR="0020475F" w:rsidRPr="00051983">
        <w:rPr>
          <w:rFonts w:asciiTheme="minorBidi" w:hAnsiTheme="minorBidi"/>
          <w:b/>
          <w:bCs/>
          <w:sz w:val="24"/>
          <w:szCs w:val="24"/>
          <w:rtl/>
        </w:rPr>
        <w:t>: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אנו ממליצים להעביר דו"ח מב</w:t>
      </w:r>
      <w:r w:rsidR="002426B9" w:rsidRPr="002426B9">
        <w:rPr>
          <w:rFonts w:asciiTheme="minorBidi" w:hAnsiTheme="minorBidi" w:hint="eastAsia"/>
          <w:sz w:val="24"/>
          <w:szCs w:val="24"/>
          <w:rtl/>
        </w:rPr>
        <w:t>י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ת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הספר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הכולל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תיאור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של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התפקוד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לימודי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,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התפקוד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החברתי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,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קשיים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רגשיים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, קשיים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התנהגותיים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0475F" w:rsidRPr="00051983">
        <w:rPr>
          <w:rFonts w:asciiTheme="minorBidi" w:hAnsiTheme="minorBidi" w:hint="eastAsia"/>
          <w:sz w:val="24"/>
          <w:szCs w:val="24"/>
          <w:rtl/>
        </w:rPr>
        <w:t>ופירוט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תכנית ההתערבות </w:t>
      </w:r>
      <w:r w:rsidR="00450171">
        <w:rPr>
          <w:rFonts w:asciiTheme="minorBidi" w:hAnsiTheme="minorBidi" w:hint="cs"/>
          <w:sz w:val="24"/>
          <w:szCs w:val="24"/>
          <w:rtl/>
        </w:rPr>
        <w:t>ה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ניתנת בבית הספר. </w:t>
      </w:r>
      <w:r w:rsidR="00D2653B" w:rsidRPr="00051983">
        <w:rPr>
          <w:rFonts w:asciiTheme="minorBidi" w:hAnsiTheme="minorBidi"/>
          <w:sz w:val="24"/>
          <w:szCs w:val="24"/>
          <w:rtl/>
        </w:rPr>
        <w:t xml:space="preserve"> </w:t>
      </w:r>
    </w:p>
    <w:p w:rsidR="00EA01D2" w:rsidRPr="00051983" w:rsidRDefault="00EA01D2" w:rsidP="00450171">
      <w:pPr>
        <w:pStyle w:val="a3"/>
        <w:numPr>
          <w:ilvl w:val="0"/>
          <w:numId w:val="10"/>
        </w:numPr>
        <w:bidi/>
        <w:spacing w:beforeLines="60" w:before="144" w:afterLines="60" w:after="144" w:line="360" w:lineRule="auto"/>
        <w:ind w:left="567" w:hanging="567"/>
        <w:contextualSpacing w:val="0"/>
        <w:jc w:val="both"/>
        <w:rPr>
          <w:rFonts w:asciiTheme="minorBidi" w:hAnsiTheme="minorBidi"/>
          <w:sz w:val="24"/>
          <w:szCs w:val="24"/>
          <w:rtl/>
        </w:rPr>
      </w:pP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במקרה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של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הורים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גרושים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או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פרודים</w:t>
      </w:r>
      <w:r w:rsidR="00450171">
        <w:rPr>
          <w:rFonts w:asciiTheme="minorBidi" w:hAnsiTheme="minorBidi" w:hint="cs"/>
          <w:sz w:val="24"/>
          <w:szCs w:val="24"/>
          <w:rtl/>
        </w:rPr>
        <w:t xml:space="preserve">: </w:t>
      </w:r>
      <w:r w:rsidRPr="00051983">
        <w:rPr>
          <w:rFonts w:asciiTheme="minorBidi" w:hAnsiTheme="minorBidi"/>
          <w:sz w:val="24"/>
          <w:szCs w:val="24"/>
          <w:rtl/>
        </w:rPr>
        <w:t>יש לצרף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הסכמ</w:t>
      </w:r>
      <w:r w:rsidR="00051983">
        <w:rPr>
          <w:rFonts w:asciiTheme="minorBidi" w:hAnsiTheme="minorBidi" w:hint="cs"/>
          <w:sz w:val="24"/>
          <w:szCs w:val="24"/>
          <w:rtl/>
        </w:rPr>
        <w:t>ה</w:t>
      </w:r>
      <w:r w:rsidRPr="00051983">
        <w:rPr>
          <w:rFonts w:asciiTheme="minorBidi" w:hAnsiTheme="minorBidi"/>
          <w:sz w:val="24"/>
          <w:szCs w:val="24"/>
          <w:rtl/>
        </w:rPr>
        <w:t xml:space="preserve"> ל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קליטה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, </w:t>
      </w:r>
      <w:r w:rsidRPr="00051983">
        <w:rPr>
          <w:rFonts w:asciiTheme="minorBidi" w:hAnsiTheme="minorBidi" w:hint="eastAsia"/>
          <w:sz w:val="24"/>
          <w:szCs w:val="24"/>
          <w:rtl/>
        </w:rPr>
        <w:t>הערכה</w:t>
      </w:r>
      <w:r w:rsidRPr="00051983">
        <w:rPr>
          <w:rFonts w:asciiTheme="minorBidi" w:hAnsiTheme="minorBidi"/>
          <w:sz w:val="24"/>
          <w:szCs w:val="24"/>
          <w:rtl/>
        </w:rPr>
        <w:t xml:space="preserve">, </w:t>
      </w:r>
      <w:r w:rsidRPr="00051983">
        <w:rPr>
          <w:rFonts w:asciiTheme="minorBidi" w:hAnsiTheme="minorBidi" w:hint="eastAsia"/>
          <w:sz w:val="24"/>
          <w:szCs w:val="24"/>
          <w:rtl/>
        </w:rPr>
        <w:t>אבחון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וטיפול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במרפאה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 לוויסות התנהגות גהה,</w:t>
      </w:r>
      <w:r w:rsidRPr="00051983">
        <w:rPr>
          <w:rFonts w:asciiTheme="minorBidi" w:hAnsiTheme="minorBidi"/>
          <w:sz w:val="24"/>
          <w:szCs w:val="24"/>
          <w:rtl/>
        </w:rPr>
        <w:t xml:space="preserve"> החתומה על-ידי שני ההורים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.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יש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לציין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את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תאריך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החתימה</w:t>
      </w:r>
      <w:r w:rsidR="00236B92" w:rsidRPr="00051983">
        <w:rPr>
          <w:rFonts w:asciiTheme="minorBidi" w:hAnsiTheme="minorBidi"/>
          <w:sz w:val="24"/>
          <w:szCs w:val="24"/>
          <w:rtl/>
        </w:rPr>
        <w:t>.</w:t>
      </w:r>
      <w:r w:rsidR="00450171">
        <w:rPr>
          <w:rFonts w:asciiTheme="minorBidi" w:hAnsiTheme="minorBidi"/>
          <w:sz w:val="24"/>
          <w:szCs w:val="24"/>
          <w:rtl/>
        </w:rPr>
        <w:t xml:space="preserve"> יש</w:t>
      </w:r>
      <w:r w:rsidR="00450171">
        <w:rPr>
          <w:rFonts w:asciiTheme="minorBidi" w:hAnsiTheme="minorBidi" w:hint="cs"/>
          <w:sz w:val="24"/>
          <w:szCs w:val="24"/>
          <w:rtl/>
        </w:rPr>
        <w:t xml:space="preserve"> 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לצרף </w:t>
      </w:r>
      <w:r w:rsidRPr="00051983">
        <w:rPr>
          <w:rFonts w:asciiTheme="minorBidi" w:hAnsiTheme="minorBidi" w:hint="eastAsia"/>
          <w:sz w:val="24"/>
          <w:szCs w:val="24"/>
          <w:rtl/>
        </w:rPr>
        <w:t>צילו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מי</w:t>
      </w:r>
      <w:r w:rsidRPr="00051983">
        <w:rPr>
          <w:rFonts w:asciiTheme="minorBidi" w:hAnsiTheme="minorBidi"/>
          <w:sz w:val="24"/>
          <w:szCs w:val="24"/>
          <w:rtl/>
        </w:rPr>
        <w:t xml:space="preserve"> תעודת זהות עם ספח של שני ההורים.</w:t>
      </w:r>
    </w:p>
    <w:p w:rsidR="00EA01D2" w:rsidRDefault="00EA01D2" w:rsidP="00450171">
      <w:pPr>
        <w:pStyle w:val="a3"/>
        <w:numPr>
          <w:ilvl w:val="0"/>
          <w:numId w:val="10"/>
        </w:numPr>
        <w:bidi/>
        <w:spacing w:beforeLines="60" w:before="144" w:afterLines="60" w:after="144" w:line="360" w:lineRule="auto"/>
        <w:ind w:left="567" w:hanging="567"/>
        <w:contextualSpacing w:val="0"/>
        <w:jc w:val="both"/>
        <w:rPr>
          <w:rFonts w:asciiTheme="minorBidi" w:hAnsiTheme="minorBidi"/>
          <w:sz w:val="24"/>
          <w:szCs w:val="24"/>
        </w:rPr>
      </w:pP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במקרה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של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הורה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שה</w:t>
      </w:r>
      <w:r w:rsidR="0020475F" w:rsidRPr="00051983">
        <w:rPr>
          <w:rFonts w:asciiTheme="minorBidi" w:hAnsiTheme="minorBidi" w:hint="eastAsia"/>
          <w:b/>
          <w:bCs/>
          <w:sz w:val="24"/>
          <w:szCs w:val="24"/>
          <w:rtl/>
        </w:rPr>
        <w:t>וא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האפוטרופו</w:t>
      </w:r>
      <w:r w:rsidR="00236B92" w:rsidRPr="00051983">
        <w:rPr>
          <w:rFonts w:asciiTheme="minorBidi" w:hAnsiTheme="minorBidi" w:hint="eastAsia"/>
          <w:b/>
          <w:bCs/>
          <w:sz w:val="24"/>
          <w:szCs w:val="24"/>
          <w:rtl/>
        </w:rPr>
        <w:t>ס</w:t>
      </w:r>
      <w:r w:rsidR="00236B92"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b/>
          <w:bCs/>
          <w:sz w:val="24"/>
          <w:szCs w:val="24"/>
          <w:rtl/>
        </w:rPr>
        <w:t>החוקי</w:t>
      </w:r>
      <w:r w:rsidR="00236B92"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b/>
          <w:bCs/>
          <w:sz w:val="24"/>
          <w:szCs w:val="24"/>
          <w:rtl/>
        </w:rPr>
        <w:t>הבלעדי</w:t>
      </w:r>
      <w:r w:rsidR="00236B92"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b/>
          <w:bCs/>
          <w:sz w:val="24"/>
          <w:szCs w:val="24"/>
          <w:rtl/>
        </w:rPr>
        <w:t>של</w:t>
      </w:r>
      <w:r w:rsidR="00236B92"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b/>
          <w:bCs/>
          <w:sz w:val="24"/>
          <w:szCs w:val="24"/>
          <w:rtl/>
        </w:rPr>
        <w:t>הילד</w:t>
      </w:r>
      <w:r w:rsidR="00236B92" w:rsidRPr="00051983">
        <w:rPr>
          <w:rFonts w:asciiTheme="minorBidi" w:hAnsiTheme="minorBidi"/>
          <w:b/>
          <w:bCs/>
          <w:sz w:val="24"/>
          <w:szCs w:val="24"/>
          <w:rtl/>
        </w:rPr>
        <w:t>,</w:t>
      </w:r>
      <w:r w:rsidR="0020475F" w:rsidRPr="00051983">
        <w:rPr>
          <w:rFonts w:asciiTheme="minorBidi" w:hAnsiTheme="minorBidi"/>
          <w:b/>
          <w:bCs/>
          <w:sz w:val="24"/>
          <w:szCs w:val="24"/>
          <w:rtl/>
        </w:rPr>
        <w:t xml:space="preserve"> בהנחה ולא מדובר בהורה יחידני,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יש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לצרף</w:t>
      </w:r>
      <w:r w:rsidR="0020475F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פסק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דין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עד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כ</w:t>
      </w:r>
      <w:r w:rsidRPr="00051983">
        <w:rPr>
          <w:rFonts w:asciiTheme="minorBidi" w:hAnsiTheme="minorBidi" w:hint="eastAsia"/>
          <w:sz w:val="24"/>
          <w:szCs w:val="24"/>
          <w:rtl/>
        </w:rPr>
        <w:t>ני</w:t>
      </w:r>
      <w:r w:rsidR="00450171">
        <w:rPr>
          <w:rFonts w:asciiTheme="minorBidi" w:hAnsiTheme="minorBidi" w:hint="cs"/>
          <w:sz w:val="24"/>
          <w:szCs w:val="24"/>
          <w:rtl/>
        </w:rPr>
        <w:t xml:space="preserve"> ו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צילום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תעודת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זהות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עם</w:t>
      </w:r>
      <w:r w:rsidR="00236B92"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="00236B92" w:rsidRPr="00051983">
        <w:rPr>
          <w:rFonts w:asciiTheme="minorBidi" w:hAnsiTheme="minorBidi" w:hint="eastAsia"/>
          <w:sz w:val="24"/>
          <w:szCs w:val="24"/>
          <w:rtl/>
        </w:rPr>
        <w:t>ספח</w:t>
      </w:r>
      <w:r w:rsidR="00236B92" w:rsidRPr="00051983">
        <w:rPr>
          <w:rFonts w:asciiTheme="minorBidi" w:hAnsiTheme="minorBidi"/>
          <w:sz w:val="24"/>
          <w:szCs w:val="24"/>
          <w:rtl/>
        </w:rPr>
        <w:t>.</w:t>
      </w:r>
    </w:p>
    <w:p w:rsidR="00450171" w:rsidRDefault="00450171" w:rsidP="00450171">
      <w:pPr>
        <w:pStyle w:val="a3"/>
        <w:numPr>
          <w:ilvl w:val="0"/>
          <w:numId w:val="10"/>
        </w:numPr>
        <w:bidi/>
        <w:spacing w:beforeLines="60" w:before="144" w:afterLines="60" w:after="144" w:line="360" w:lineRule="auto"/>
        <w:ind w:left="567" w:hanging="567"/>
        <w:contextualSpacing w:val="0"/>
        <w:jc w:val="both"/>
        <w:rPr>
          <w:rFonts w:asciiTheme="minorBidi" w:hAnsiTheme="minorBidi"/>
          <w:sz w:val="24"/>
          <w:szCs w:val="24"/>
        </w:rPr>
      </w:pP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במקרה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של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הורה</w:t>
      </w: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יחידני, </w:t>
      </w:r>
      <w:r w:rsidRPr="00051983">
        <w:rPr>
          <w:rFonts w:asciiTheme="minorBidi" w:hAnsiTheme="minorBidi" w:hint="eastAsia"/>
          <w:sz w:val="24"/>
          <w:szCs w:val="24"/>
          <w:rtl/>
        </w:rPr>
        <w:t>יש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לצרף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תעודת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לידה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רשמית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מטעם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משרד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 xml:space="preserve">הפנים </w:t>
      </w:r>
      <w:r>
        <w:rPr>
          <w:rFonts w:asciiTheme="minorBidi" w:hAnsiTheme="minorBidi" w:hint="cs"/>
          <w:sz w:val="24"/>
          <w:szCs w:val="24"/>
          <w:rtl/>
        </w:rPr>
        <w:t>ו</w:t>
      </w:r>
      <w:r w:rsidRPr="00051983">
        <w:rPr>
          <w:rFonts w:asciiTheme="minorBidi" w:hAnsiTheme="minorBidi" w:hint="eastAsia"/>
          <w:sz w:val="24"/>
          <w:szCs w:val="24"/>
          <w:rtl/>
        </w:rPr>
        <w:t>צילום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תעודת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זהות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עם</w:t>
      </w:r>
      <w:r w:rsidRPr="00051983">
        <w:rPr>
          <w:rFonts w:asciiTheme="minorBidi" w:hAnsiTheme="minorBidi"/>
          <w:sz w:val="24"/>
          <w:szCs w:val="24"/>
          <w:rtl/>
        </w:rPr>
        <w:t xml:space="preserve"> </w:t>
      </w:r>
      <w:r w:rsidRPr="00051983">
        <w:rPr>
          <w:rFonts w:asciiTheme="minorBidi" w:hAnsiTheme="minorBidi" w:hint="eastAsia"/>
          <w:sz w:val="24"/>
          <w:szCs w:val="24"/>
          <w:rtl/>
        </w:rPr>
        <w:t>ספח</w:t>
      </w:r>
      <w:r w:rsidRPr="00051983">
        <w:rPr>
          <w:rFonts w:asciiTheme="minorBidi" w:hAnsiTheme="minorBidi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1E51CB" w:rsidRDefault="002426B9" w:rsidP="001E51CB">
      <w:pPr>
        <w:bidi/>
        <w:spacing w:beforeLines="60" w:before="144" w:afterLines="60" w:after="144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051983">
        <w:rPr>
          <w:rFonts w:asciiTheme="minorBidi" w:hAnsiTheme="minorBidi" w:hint="eastAsia"/>
          <w:b/>
          <w:bCs/>
          <w:sz w:val="24"/>
          <w:szCs w:val="24"/>
          <w:rtl/>
        </w:rPr>
        <w:t>נא</w:t>
      </w:r>
      <w:r w:rsidR="001E2ABE" w:rsidRPr="00051983">
        <w:rPr>
          <w:rFonts w:asciiTheme="minorBidi" w:hAnsiTheme="minorBidi"/>
          <w:b/>
          <w:bCs/>
          <w:sz w:val="24"/>
          <w:szCs w:val="24"/>
          <w:rtl/>
        </w:rPr>
        <w:t xml:space="preserve"> לשלוח את המסמכים הנדרשים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1E51CB">
        <w:rPr>
          <w:rFonts w:asciiTheme="minorBidi" w:hAnsiTheme="minorBidi" w:hint="cs"/>
          <w:b/>
          <w:bCs/>
          <w:sz w:val="24"/>
          <w:szCs w:val="24"/>
          <w:rtl/>
        </w:rPr>
        <w:t xml:space="preserve">במייל:  </w:t>
      </w:r>
      <w:r w:rsidR="001E51CB">
        <w:rPr>
          <w:rFonts w:asciiTheme="minorBidi" w:hAnsiTheme="minorBidi" w:hint="cs"/>
          <w:b/>
          <w:bCs/>
          <w:sz w:val="24"/>
          <w:szCs w:val="24"/>
        </w:rPr>
        <w:t xml:space="preserve"> </w:t>
      </w:r>
      <w:r w:rsidR="001E51CB">
        <w:rPr>
          <w:rFonts w:asciiTheme="minorBidi" w:hAnsiTheme="minorBidi"/>
          <w:b/>
          <w:bCs/>
          <w:sz w:val="24"/>
          <w:szCs w:val="24"/>
        </w:rPr>
        <w:t xml:space="preserve">  </w:t>
      </w:r>
      <w:hyperlink r:id="rId7" w:history="1">
        <w:r w:rsidR="001E51CB" w:rsidRPr="00257164">
          <w:rPr>
            <w:rStyle w:val="Hyperlink"/>
            <w:rFonts w:asciiTheme="minorBidi" w:hAnsiTheme="minorBidi"/>
            <w:b/>
            <w:bCs/>
            <w:sz w:val="24"/>
            <w:szCs w:val="24"/>
          </w:rPr>
          <w:t>visutgeha@clalit.org.il</w:t>
        </w:r>
      </w:hyperlink>
      <w:r w:rsidR="001E51CB">
        <w:rPr>
          <w:rFonts w:asciiTheme="minorBidi" w:hAnsiTheme="minorBidi" w:hint="cs"/>
          <w:b/>
          <w:bCs/>
          <w:sz w:val="24"/>
          <w:szCs w:val="24"/>
          <w:rtl/>
        </w:rPr>
        <w:t>או ב</w:t>
      </w:r>
      <w:r w:rsidR="001E51CB" w:rsidRPr="00051983">
        <w:rPr>
          <w:rFonts w:asciiTheme="minorBidi" w:hAnsiTheme="minorBidi" w:hint="eastAsia"/>
          <w:b/>
          <w:bCs/>
          <w:sz w:val="24"/>
          <w:szCs w:val="24"/>
          <w:rtl/>
        </w:rPr>
        <w:t>פקס</w:t>
      </w:r>
      <w:r w:rsidR="001E51CB">
        <w:rPr>
          <w:rFonts w:asciiTheme="minorBidi" w:hAnsiTheme="minorBidi" w:hint="cs"/>
          <w:b/>
          <w:bCs/>
          <w:sz w:val="24"/>
          <w:szCs w:val="24"/>
          <w:rtl/>
        </w:rPr>
        <w:t>:</w:t>
      </w:r>
      <w:r w:rsidR="001E51CB" w:rsidRPr="00051983">
        <w:rPr>
          <w:rFonts w:asciiTheme="minorBidi" w:hAnsiTheme="minorBidi"/>
          <w:b/>
          <w:bCs/>
          <w:sz w:val="24"/>
          <w:szCs w:val="24"/>
          <w:rtl/>
        </w:rPr>
        <w:t xml:space="preserve"> 03-7425811</w:t>
      </w:r>
      <w:r w:rsidR="001E51CB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32131B" w:rsidRDefault="001E51CB" w:rsidP="001E51CB">
      <w:pPr>
        <w:bidi/>
        <w:spacing w:beforeLines="60" w:before="144" w:afterLines="60" w:after="144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1E2ABE" w:rsidRPr="00051983">
        <w:rPr>
          <w:rFonts w:asciiTheme="minorBidi" w:hAnsiTheme="minorBidi"/>
          <w:b/>
          <w:bCs/>
          <w:sz w:val="24"/>
          <w:szCs w:val="24"/>
          <w:rtl/>
        </w:rPr>
        <w:t>ולוודא את קבלתם בטלפון</w:t>
      </w:r>
      <w:r>
        <w:rPr>
          <w:rFonts w:asciiTheme="minorBidi" w:hAnsiTheme="minorBidi" w:hint="cs"/>
          <w:b/>
          <w:bCs/>
          <w:sz w:val="24"/>
          <w:szCs w:val="24"/>
          <w:rtl/>
        </w:rPr>
        <w:t>:</w:t>
      </w:r>
      <w:r w:rsidR="000D2455" w:rsidRPr="0005198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1E2ABE" w:rsidRPr="00051983">
        <w:rPr>
          <w:rFonts w:asciiTheme="minorBidi" w:hAnsiTheme="minorBidi"/>
          <w:b/>
          <w:bCs/>
          <w:sz w:val="24"/>
          <w:szCs w:val="24"/>
          <w:rtl/>
        </w:rPr>
        <w:t>03</w:t>
      </w:r>
      <w:r w:rsidR="000D2455" w:rsidRPr="00051983">
        <w:rPr>
          <w:rFonts w:asciiTheme="minorBidi" w:hAnsiTheme="minorBidi"/>
          <w:b/>
          <w:bCs/>
          <w:sz w:val="24"/>
          <w:szCs w:val="24"/>
          <w:rtl/>
        </w:rPr>
        <w:t>-</w:t>
      </w:r>
      <w:r w:rsidR="001E2ABE" w:rsidRPr="00051983">
        <w:rPr>
          <w:rFonts w:asciiTheme="minorBidi" w:hAnsiTheme="minorBidi"/>
          <w:b/>
          <w:bCs/>
          <w:sz w:val="24"/>
          <w:szCs w:val="24"/>
          <w:rtl/>
        </w:rPr>
        <w:t>9258420</w:t>
      </w:r>
      <w:r w:rsidR="000D2455" w:rsidRPr="00051983">
        <w:rPr>
          <w:rFonts w:asciiTheme="minorBidi" w:hAnsiTheme="minorBidi"/>
          <w:b/>
          <w:bCs/>
          <w:sz w:val="24"/>
          <w:szCs w:val="24"/>
          <w:rtl/>
        </w:rPr>
        <w:t>.</w:t>
      </w:r>
    </w:p>
    <w:p w:rsidR="001E51CB" w:rsidRPr="001E51CB" w:rsidRDefault="001E51CB" w:rsidP="001E51CB">
      <w:pPr>
        <w:bidi/>
        <w:spacing w:beforeLines="60" w:before="144" w:afterLines="60" w:after="144" w:line="360" w:lineRule="auto"/>
        <w:ind w:left="648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מזכירות המרפאה</w:t>
      </w:r>
    </w:p>
    <w:sectPr w:rsidR="001E51CB" w:rsidRPr="001E51C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37" w:rsidRDefault="00F26637" w:rsidP="00BD6099">
      <w:pPr>
        <w:spacing w:after="0" w:line="240" w:lineRule="auto"/>
      </w:pPr>
      <w:r>
        <w:separator/>
      </w:r>
    </w:p>
  </w:endnote>
  <w:endnote w:type="continuationSeparator" w:id="0">
    <w:p w:rsidR="00F26637" w:rsidRDefault="00F26637" w:rsidP="00BD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171" w:rsidRPr="00D113B9" w:rsidRDefault="00450171" w:rsidP="00450171">
    <w:pPr>
      <w:tabs>
        <w:tab w:val="center" w:pos="4153"/>
        <w:tab w:val="right" w:pos="8306"/>
      </w:tabs>
      <w:spacing w:after="0" w:line="240" w:lineRule="auto"/>
      <w:jc w:val="center"/>
      <w:rPr>
        <w:rFonts w:ascii="Tahoma" w:hAnsi="Tahoma" w:cs="Tahoma"/>
        <w:color w:val="003300"/>
        <w:sz w:val="16"/>
        <w:szCs w:val="16"/>
      </w:rPr>
    </w:pPr>
    <w:r w:rsidRPr="00D113B9">
      <w:rPr>
        <w:rFonts w:ascii="Tahoma" w:hAnsi="Tahoma" w:cs="Tahoma"/>
        <w:color w:val="003300"/>
        <w:sz w:val="16"/>
        <w:szCs w:val="16"/>
        <w:rtl/>
      </w:rPr>
      <w:t>רח' הלסינקי 1, פתח-תקווה. ת.ד. 102; 49100</w:t>
    </w:r>
    <w:r w:rsidRPr="00D113B9">
      <w:rPr>
        <w:rFonts w:ascii="Tahoma" w:hAnsi="Tahoma" w:cs="Tahoma" w:hint="cs"/>
        <w:color w:val="003300"/>
        <w:sz w:val="16"/>
        <w:szCs w:val="16"/>
        <w:rtl/>
      </w:rPr>
      <w:t>02</w:t>
    </w:r>
    <w:r w:rsidRPr="00D113B9">
      <w:rPr>
        <w:rFonts w:ascii="Tahoma" w:hAnsi="Tahoma" w:cs="Tahoma"/>
        <w:color w:val="003300"/>
        <w:sz w:val="16"/>
        <w:szCs w:val="16"/>
        <w:rtl/>
      </w:rPr>
      <w:t xml:space="preserve">   טל: 03-9258</w:t>
    </w:r>
    <w:r w:rsidRPr="00D113B9">
      <w:rPr>
        <w:rFonts w:ascii="Tahoma" w:hAnsi="Tahoma" w:cs="Tahoma" w:hint="cs"/>
        <w:color w:val="003300"/>
        <w:sz w:val="16"/>
        <w:szCs w:val="16"/>
        <w:rtl/>
      </w:rPr>
      <w:t>420</w:t>
    </w:r>
    <w:r w:rsidRPr="00D113B9">
      <w:rPr>
        <w:rFonts w:ascii="Tahoma" w:hAnsi="Tahoma" w:cs="Tahoma"/>
        <w:color w:val="003300"/>
        <w:sz w:val="16"/>
        <w:szCs w:val="16"/>
        <w:rtl/>
      </w:rPr>
      <w:t>; פקס: 03-7425811</w:t>
    </w:r>
    <w:r w:rsidRPr="00D113B9">
      <w:rPr>
        <w:rFonts w:ascii="Tahoma" w:hAnsi="Tahoma" w:cs="Tahoma" w:hint="cs"/>
        <w:color w:val="003300"/>
        <w:sz w:val="16"/>
        <w:szCs w:val="16"/>
        <w:rtl/>
      </w:rPr>
      <w:t xml:space="preserve"> </w:t>
    </w:r>
  </w:p>
  <w:p w:rsidR="00450171" w:rsidRPr="00D113B9" w:rsidRDefault="00450171" w:rsidP="00450171">
    <w:pPr>
      <w:tabs>
        <w:tab w:val="center" w:pos="4153"/>
        <w:tab w:val="right" w:pos="8306"/>
      </w:tabs>
      <w:spacing w:after="0" w:line="240" w:lineRule="auto"/>
      <w:jc w:val="center"/>
      <w:rPr>
        <w:rFonts w:ascii="Tahoma" w:hAnsi="Tahoma" w:cs="Tahoma"/>
        <w:color w:val="456A2C"/>
        <w:sz w:val="16"/>
        <w:szCs w:val="16"/>
      </w:rPr>
    </w:pPr>
    <w:r w:rsidRPr="00D113B9">
      <w:rPr>
        <w:rFonts w:ascii="Tahoma" w:hAnsi="Tahoma" w:cs="Tahoma"/>
        <w:color w:val="456A2C"/>
        <w:sz w:val="16"/>
        <w:szCs w:val="16"/>
      </w:rPr>
      <w:t>Mail:</w:t>
    </w:r>
    <w:r w:rsidRPr="00D113B9">
      <w:rPr>
        <w:color w:val="456A2C"/>
      </w:rPr>
      <w:t xml:space="preserve"> </w:t>
    </w:r>
    <w:hyperlink r:id="rId1" w:history="1">
      <w:r w:rsidRPr="00D113B9">
        <w:rPr>
          <w:rStyle w:val="Hyperlink"/>
          <w:rFonts w:ascii="Tahoma" w:hAnsi="Tahoma" w:cs="Tahoma"/>
          <w:color w:val="456A2C"/>
          <w:sz w:val="16"/>
          <w:szCs w:val="16"/>
        </w:rPr>
        <w:t>visutgeha@clalit.org.il</w:t>
      </w:r>
    </w:hyperlink>
    <w:r w:rsidRPr="00D113B9">
      <w:rPr>
        <w:rFonts w:ascii="Tahoma" w:hAnsi="Tahoma" w:cs="Tahoma"/>
        <w:color w:val="456A2C"/>
        <w:sz w:val="16"/>
        <w:szCs w:val="16"/>
      </w:rPr>
      <w:t xml:space="preserve"> ; website</w:t>
    </w:r>
    <w:r w:rsidRPr="00D113B9">
      <w:rPr>
        <w:rFonts w:ascii="Tahoma" w:hAnsi="Tahoma" w:cs="Tahoma"/>
        <w:color w:val="456A2C"/>
        <w:sz w:val="16"/>
        <w:szCs w:val="16"/>
        <w:rtl/>
      </w:rPr>
      <w:t xml:space="preserve"> </w:t>
    </w:r>
    <w:r w:rsidRPr="00D113B9">
      <w:rPr>
        <w:rFonts w:ascii="Tahoma" w:hAnsi="Tahoma" w:cs="Tahoma"/>
        <w:color w:val="456A2C"/>
        <w:sz w:val="16"/>
        <w:szCs w:val="16"/>
      </w:rPr>
      <w:t>https://hospitals.clalit.co.il/geha/he/med/clinics/Pages/behavior.aspx</w:t>
    </w:r>
  </w:p>
  <w:p w:rsidR="00BD6099" w:rsidRDefault="00450171" w:rsidP="00450171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smartTag w:uri="urn:schemas-microsoft-com:office:smarttags" w:element="address">
      <w:smartTag w:uri="urn:schemas-microsoft-com:office:smarttags" w:element="PlaceType">
        <w:r w:rsidRPr="00E0444C">
          <w:rPr>
            <w:rFonts w:ascii="Tahoma" w:hAnsi="Tahoma" w:cs="Tahoma"/>
            <w:color w:val="3366FF"/>
            <w:sz w:val="16"/>
            <w:szCs w:val="16"/>
          </w:rPr>
          <w:t>1 Helsinki St.</w:t>
        </w:r>
      </w:smartTag>
    </w:smartTag>
    <w:r w:rsidRPr="00E0444C">
      <w:rPr>
        <w:rFonts w:ascii="Tahoma" w:hAnsi="Tahoma" w:cs="Tahoma"/>
        <w:color w:val="3366FF"/>
        <w:sz w:val="16"/>
        <w:szCs w:val="16"/>
      </w:rPr>
      <w:t>, Petach-Tikva, P.O.Box 102; Israel 49100</w:t>
    </w:r>
    <w:r>
      <w:rPr>
        <w:rFonts w:ascii="Tahoma" w:hAnsi="Tahoma" w:cs="Tahoma"/>
        <w:color w:val="3366FF"/>
        <w:sz w:val="16"/>
        <w:szCs w:val="16"/>
      </w:rPr>
      <w:t>02</w:t>
    </w:r>
    <w:r w:rsidRPr="00E0444C">
      <w:rPr>
        <w:rFonts w:ascii="Tahoma" w:hAnsi="Tahoma" w:cs="Tahoma"/>
        <w:color w:val="3366FF"/>
        <w:sz w:val="16"/>
        <w:szCs w:val="16"/>
      </w:rPr>
      <w:t xml:space="preserve">   Tel: +972-3-9258</w:t>
    </w:r>
    <w:r>
      <w:rPr>
        <w:rFonts w:ascii="Tahoma" w:hAnsi="Tahoma" w:cs="Tahoma" w:hint="cs"/>
        <w:color w:val="3366FF"/>
        <w:sz w:val="16"/>
        <w:szCs w:val="16"/>
        <w:rtl/>
      </w:rPr>
      <w:t>420</w:t>
    </w:r>
    <w:r w:rsidRPr="00E0444C">
      <w:rPr>
        <w:rFonts w:ascii="Tahoma" w:hAnsi="Tahoma" w:cs="Tahoma"/>
        <w:color w:val="3366FF"/>
        <w:sz w:val="16"/>
        <w:szCs w:val="16"/>
      </w:rPr>
      <w:t xml:space="preserve"> Fax: </w:t>
    </w:r>
    <w:r w:rsidRPr="0092050E">
      <w:rPr>
        <w:rFonts w:ascii="Tahoma" w:hAnsi="Tahoma" w:cs="Tahoma"/>
        <w:color w:val="3366FF"/>
        <w:sz w:val="16"/>
        <w:szCs w:val="16"/>
        <w:rtl/>
      </w:rPr>
      <w:t>03-7425811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37" w:rsidRDefault="00F26637" w:rsidP="00BD6099">
      <w:pPr>
        <w:spacing w:after="0" w:line="240" w:lineRule="auto"/>
      </w:pPr>
      <w:r>
        <w:separator/>
      </w:r>
    </w:p>
  </w:footnote>
  <w:footnote w:type="continuationSeparator" w:id="0">
    <w:p w:rsidR="00F26637" w:rsidRDefault="00F26637" w:rsidP="00BD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72" w:type="dxa"/>
      <w:tblInd w:w="-1293" w:type="dxa"/>
      <w:tblLook w:val="04A0" w:firstRow="1" w:lastRow="0" w:firstColumn="1" w:lastColumn="0" w:noHBand="0" w:noVBand="1"/>
    </w:tblPr>
    <w:tblGrid>
      <w:gridCol w:w="3353"/>
      <w:gridCol w:w="3301"/>
      <w:gridCol w:w="4118"/>
    </w:tblGrid>
    <w:tr w:rsidR="00450171" w:rsidTr="00F26638">
      <w:tc>
        <w:tcPr>
          <w:tcW w:w="3628" w:type="dxa"/>
          <w:shd w:val="clear" w:color="auto" w:fill="auto"/>
        </w:tcPr>
        <w:p w:rsidR="00450171" w:rsidRPr="00710BE8" w:rsidRDefault="00450171" w:rsidP="00450171">
          <w:pPr>
            <w:pStyle w:val="a4"/>
            <w:jc w:val="right"/>
            <w:rPr>
              <w:rFonts w:ascii="Calibri" w:eastAsia="Calibri" w:hAnsi="Calibri" w:cs="Arial"/>
            </w:rPr>
          </w:pPr>
        </w:p>
      </w:tc>
      <w:tc>
        <w:tcPr>
          <w:tcW w:w="3572" w:type="dxa"/>
          <w:shd w:val="clear" w:color="auto" w:fill="auto"/>
        </w:tcPr>
        <w:p w:rsidR="00450171" w:rsidRPr="00710BE8" w:rsidRDefault="00450171" w:rsidP="009A5439">
          <w:pPr>
            <w:pStyle w:val="a4"/>
            <w:rPr>
              <w:rFonts w:ascii="Arial" w:eastAsia="Calibri" w:hAnsi="Arial" w:cs="Arial"/>
              <w:noProof/>
              <w:color w:val="5A5A5A"/>
              <w:sz w:val="20"/>
              <w:szCs w:val="20"/>
            </w:rPr>
          </w:pPr>
        </w:p>
      </w:tc>
      <w:tc>
        <w:tcPr>
          <w:tcW w:w="3572" w:type="dxa"/>
          <w:shd w:val="clear" w:color="auto" w:fill="auto"/>
        </w:tcPr>
        <w:p w:rsidR="00450171" w:rsidRPr="00710BE8" w:rsidRDefault="009A5439" w:rsidP="00450171">
          <w:pPr>
            <w:pStyle w:val="a4"/>
            <w:rPr>
              <w:rFonts w:ascii="Calibri" w:eastAsia="Calibri" w:hAnsi="Calibri" w:cs="Arial"/>
              <w:rtl/>
            </w:rPr>
          </w:pPr>
          <w:r w:rsidRPr="009A5439">
            <w:rPr>
              <w:rFonts w:ascii="Arial" w:eastAsia="Calibri" w:hAnsi="Arial" w:cs="Arial"/>
              <w:noProof/>
              <w:color w:val="5A5A5A"/>
              <w:sz w:val="20"/>
              <w:szCs w:val="20"/>
            </w:rPr>
            <w:drawing>
              <wp:inline distT="0" distB="0" distL="0" distR="0" wp14:anchorId="147E92BF" wp14:editId="56D0675B">
                <wp:extent cx="2478029" cy="558663"/>
                <wp:effectExtent l="0" t="0" r="0" b="0"/>
                <wp:docPr id="2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תמונה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029" cy="558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D6099" w:rsidRPr="00051983" w:rsidRDefault="00450171" w:rsidP="00450171">
    <w:pPr>
      <w:spacing w:before="240" w:after="240"/>
      <w:jc w:val="center"/>
      <w:rPr>
        <w:b/>
        <w:bCs/>
        <w:sz w:val="26"/>
        <w:szCs w:val="26"/>
      </w:rPr>
    </w:pPr>
    <w:r w:rsidRPr="001576B4">
      <w:rPr>
        <w:rFonts w:ascii="Tahoma" w:hAnsi="Tahoma" w:cs="Tahoma"/>
        <w:b/>
        <w:bCs/>
        <w:color w:val="1E4B74"/>
        <w:sz w:val="26"/>
        <w:szCs w:val="26"/>
        <w:rtl/>
      </w:rPr>
      <w:t>המרפאה לוויסות התנהגות והקשר הורה-ילד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13D"/>
    <w:multiLevelType w:val="hybridMultilevel"/>
    <w:tmpl w:val="1F0A3BF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33309EE"/>
    <w:multiLevelType w:val="hybridMultilevel"/>
    <w:tmpl w:val="4C18A7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348"/>
    <w:multiLevelType w:val="hybridMultilevel"/>
    <w:tmpl w:val="24DC59B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5608B"/>
    <w:multiLevelType w:val="hybridMultilevel"/>
    <w:tmpl w:val="1774310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968F0"/>
    <w:multiLevelType w:val="hybridMultilevel"/>
    <w:tmpl w:val="E93E823E"/>
    <w:lvl w:ilvl="0" w:tplc="04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5" w15:restartNumberingAfterBreak="0">
    <w:nsid w:val="43CC265A"/>
    <w:multiLevelType w:val="hybridMultilevel"/>
    <w:tmpl w:val="6CD6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1C47"/>
    <w:multiLevelType w:val="hybridMultilevel"/>
    <w:tmpl w:val="56FA3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81E88"/>
    <w:multiLevelType w:val="hybridMultilevel"/>
    <w:tmpl w:val="EC0AE01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73480C"/>
    <w:multiLevelType w:val="hybridMultilevel"/>
    <w:tmpl w:val="66903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1000"/>
    <w:multiLevelType w:val="hybridMultilevel"/>
    <w:tmpl w:val="F2BCDD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54"/>
    <w:rsid w:val="00051983"/>
    <w:rsid w:val="000D2455"/>
    <w:rsid w:val="001E2ABE"/>
    <w:rsid w:val="001E51CB"/>
    <w:rsid w:val="0020475F"/>
    <w:rsid w:val="00236B92"/>
    <w:rsid w:val="002426B9"/>
    <w:rsid w:val="0032131B"/>
    <w:rsid w:val="00381914"/>
    <w:rsid w:val="00450171"/>
    <w:rsid w:val="004F5114"/>
    <w:rsid w:val="00663181"/>
    <w:rsid w:val="007B1A4F"/>
    <w:rsid w:val="008421DF"/>
    <w:rsid w:val="00924945"/>
    <w:rsid w:val="009A5439"/>
    <w:rsid w:val="00A47B1A"/>
    <w:rsid w:val="00AC748D"/>
    <w:rsid w:val="00B644C6"/>
    <w:rsid w:val="00BD6099"/>
    <w:rsid w:val="00BF1A75"/>
    <w:rsid w:val="00D2653B"/>
    <w:rsid w:val="00DC7A79"/>
    <w:rsid w:val="00E264A1"/>
    <w:rsid w:val="00E6597B"/>
    <w:rsid w:val="00EA01D2"/>
    <w:rsid w:val="00EC557A"/>
    <w:rsid w:val="00EF578D"/>
    <w:rsid w:val="00F26637"/>
    <w:rsid w:val="00F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7A202-03D7-49E6-87CB-3656CA6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54"/>
    <w:pPr>
      <w:ind w:left="720"/>
      <w:contextualSpacing/>
    </w:pPr>
  </w:style>
  <w:style w:type="character" w:styleId="Hyperlink">
    <w:name w:val="Hyperlink"/>
    <w:basedOn w:val="a0"/>
    <w:unhideWhenUsed/>
    <w:rsid w:val="000D24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6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D6099"/>
  </w:style>
  <w:style w:type="paragraph" w:styleId="a6">
    <w:name w:val="footer"/>
    <w:basedOn w:val="a"/>
    <w:link w:val="a7"/>
    <w:uiPriority w:val="99"/>
    <w:unhideWhenUsed/>
    <w:rsid w:val="00BD6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D6099"/>
  </w:style>
  <w:style w:type="character" w:styleId="a8">
    <w:name w:val="annotation reference"/>
    <w:basedOn w:val="a0"/>
    <w:uiPriority w:val="99"/>
    <w:semiHidden/>
    <w:unhideWhenUsed/>
    <w:rsid w:val="002426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26B9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2426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26B9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2426B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426B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2426B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visutgeha@clalit.org.i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sutgeha@clalit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23CE9230F9B38439105AD8B295441DA" ma:contentTypeVersion="68" ma:contentTypeDescription="צור מסמך חדש." ma:contentTypeScope="" ma:versionID="e4875c888b66ac0ecfd22f0c9453779d">
  <xsd:schema xmlns:xsd="http://www.w3.org/2001/XMLSchema" xmlns:xs="http://www.w3.org/2001/XMLSchema" xmlns:p="http://schemas.microsoft.com/office/2006/metadata/properties" xmlns:ns1="http://schemas.microsoft.com/sharepoint/v3" xmlns:ns2="fc775b95-8ae5-4acf-9fa7-0e5db328c876" xmlns:ns3="bac9e52e-f3b9-4992-a322-c935778e6e17" xmlns:ns4="3e815585-8a3a-40ff-897e-8adcaa747bc4" targetNamespace="http://schemas.microsoft.com/office/2006/metadata/properties" ma:root="true" ma:fieldsID="9556b890aa4a60b7ffc8712e60c17ad6" ns1:_="" ns2:_="" ns3:_="" ns4:_="">
    <xsd:import namespace="http://schemas.microsoft.com/sharepoint/v3"/>
    <xsd:import namespace="fc775b95-8ae5-4acf-9fa7-0e5db328c876"/>
    <xsd:import namespace="bac9e52e-f3b9-4992-a322-c935778e6e17"/>
    <xsd:import namespace="3e815585-8a3a-40ff-897e-8adcaa747bc4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75b95-8ae5-4acf-9fa7-0e5db328c876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5585-8a3a-40ff-897e-8adcaa747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inerTagsTaxHTField0 xmlns="fc775b95-8ae5-4acf-9fa7-0e5db328c876">
      <Terms xmlns="http://schemas.microsoft.com/office/infopath/2007/PartnerControls"/>
    </RefinerTagsTaxHTField0>
    <TaxCatchAll xmlns="bac9e52e-f3b9-4992-a322-c935778e6e17"/>
    <PublishingExpirationDate xmlns="http://schemas.microsoft.com/sharepoint/v3" xsi:nil="true"/>
    <PublishingStartDate xmlns="http://schemas.microsoft.com/sharepoint/v3" xsi:nil="true"/>
    <KeywordTagsTaxHTField0 xmlns="fc775b95-8ae5-4acf-9fa7-0e5db328c876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26EC2D8C-1AB2-4351-A8D5-9B9389A75774}"/>
</file>

<file path=customXml/itemProps2.xml><?xml version="1.0" encoding="utf-8"?>
<ds:datastoreItem xmlns:ds="http://schemas.openxmlformats.org/officeDocument/2006/customXml" ds:itemID="{2AAE30A4-C509-4518-80B6-A3A7F071FE7D}"/>
</file>

<file path=customXml/itemProps3.xml><?xml version="1.0" encoding="utf-8"?>
<ds:datastoreItem xmlns:ds="http://schemas.openxmlformats.org/officeDocument/2006/customXml" ds:itemID="{742C50CE-95A7-492D-9D1F-50308E088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 רובינוב</dc:creator>
  <cp:keywords/>
  <dc:description/>
  <cp:lastModifiedBy>רות רובינוב</cp:lastModifiedBy>
  <cp:revision>2</cp:revision>
  <dcterms:created xsi:type="dcterms:W3CDTF">2022-08-03T05:05:00Z</dcterms:created>
  <dcterms:modified xsi:type="dcterms:W3CDTF">2022-08-03T05:05:00Z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0x010100723CE9230F9B38439105AD8B295441DA</vt:lpwstr>
  </property>
</Properties>
</file>